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contextualSpacing w:val="0"/>
      </w:pPr>
      <w:r w:rsidRPr="00000000" w:rsidR="00000000" w:rsidDel="00000000">
        <w:rPr>
          <w:rtl w:val="0"/>
        </w:rPr>
        <w:t xml:space="preserve">9-17-14</w:t>
        <w:tab/>
        <w:tab/>
        <w:tab/>
        <w:t xml:space="preserve">Full Mix Enzyme-Pentanal Time Course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Experiment Wetlab Overview</w:t>
      </w:r>
      <w:r w:rsidRPr="00000000" w:rsidR="00000000" w:rsidDel="00000000">
        <w:rPr>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Prepare a 800 µL stock solution. The components to be added are listed below. Note that glycerol and imadizole arrive with the enzyme, and thus are not separate, listed additions.</w:t>
      </w:r>
    </w:p>
    <w:p w:rsidP="00000000" w:rsidRPr="00000000" w:rsidR="00000000" w:rsidDel="00000000" w:rsidRDefault="00000000">
      <w:pPr>
        <w:contextualSpacing w:val="0"/>
      </w:pPr>
      <w:r w:rsidRPr="00000000" w:rsidR="00000000" w:rsidDel="00000000">
        <w:rPr>
          <w:rtl w:val="0"/>
        </w:rPr>
      </w:r>
    </w:p>
    <w:tbl>
      <w:tblPr>
        <w:tblStyle w:val="Table1"/>
        <w:bidiVisual w:val="0"/>
        <w:tblW w:w="9765.0" w:type="dxa"/>
        <w:jc w:val="left"/>
        <w:tblInd w:w="-329.0" w:type="dxa"/>
        <w:tblBorders>
          <w:top w:color="cccccc" w:space="0" w:val="single" w:sz="6"/>
          <w:left w:color="cccccc" w:space="0" w:val="single" w:sz="6"/>
          <w:bottom w:color="cccccc" w:space="0" w:val="single" w:sz="6"/>
          <w:right w:color="cccccc" w:space="0" w:val="single" w:sz="6"/>
          <w:insideH w:color="cccccc" w:space="0" w:val="single" w:sz="6"/>
          <w:insideV w:color="cccccc" w:space="0" w:val="single" w:sz="6"/>
        </w:tblBorders>
        <w:tblLayout w:type="fixed"/>
        <w:tblLook w:val="0600"/>
      </w:tblPr>
      <w:tblGrid>
        <w:gridCol w:w="2160"/>
        <w:gridCol w:w="645"/>
        <w:gridCol w:w="960"/>
        <w:gridCol w:w="795"/>
        <w:gridCol w:w="915"/>
        <w:gridCol w:w="1200"/>
        <w:gridCol w:w="975"/>
        <w:gridCol w:w="720"/>
        <w:gridCol w:w="1395"/>
        <w:tblGridChange w:id="0">
          <w:tblGrid>
            <w:gridCol w:w="2160"/>
            <w:gridCol w:w="645"/>
            <w:gridCol w:w="960"/>
            <w:gridCol w:w="795"/>
            <w:gridCol w:w="915"/>
            <w:gridCol w:w="1200"/>
            <w:gridCol w:w="975"/>
            <w:gridCol w:w="720"/>
            <w:gridCol w:w="1395"/>
          </w:tblGrid>
        </w:tblGridChange>
      </w:tblGrid>
      <w:tr>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sz w:val="20"/>
                <w:rtl w:val="0"/>
              </w:rPr>
              <w:t xml:space="preserve">Input Concentrations</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sz w:val="20"/>
                <w:rtl w:val="0"/>
              </w:rPr>
              <w:t xml:space="preserve">100%</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sz w:val="20"/>
                <w:rtl w:val="0"/>
              </w:rPr>
              <w:t xml:space="preserve">2x, 0.2M</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sz w:val="20"/>
                <w:rtl w:val="0"/>
              </w:rPr>
              <w:t xml:space="preserve">200µM</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sz w:val="20"/>
                <w:rtl w:val="0"/>
              </w:rPr>
              <w:t xml:space="preserve">10mM</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sz w:val="20"/>
                <w:rtl w:val="0"/>
              </w:rPr>
              <w:t xml:space="preserve">5mM, </w:t>
            </w:r>
            <w:r w:rsidRPr="00000000" w:rsidR="00000000" w:rsidDel="00000000">
              <w:rPr>
                <w:sz w:val="20"/>
                <w:u w:val="single"/>
                <w:rtl w:val="0"/>
              </w:rPr>
              <w:t xml:space="preserve">10mM</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sz w:val="20"/>
                <w:rtl w:val="0"/>
              </w:rPr>
              <w:t xml:space="preserve">10 µg / ml</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sz w:val="20"/>
                <w:rtl w:val="0"/>
              </w:rPr>
              <w:t xml:space="preserve">100%</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rtl w:val="0"/>
              </w:rPr>
            </w:r>
          </w:p>
        </w:tc>
      </w:tr>
      <w:tr>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sz w:val="20"/>
                <w:rtl w:val="0"/>
              </w:rPr>
              <w:t xml:space="preserve">Final Concentrations</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sz w:val="20"/>
                <w:rtl w:val="0"/>
              </w:rPr>
              <w:t xml:space="preserve">10%</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sz w:val="20"/>
                <w:rtl w:val="0"/>
              </w:rPr>
              <w:t xml:space="preserve">1x, 0.1M</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sz w:val="20"/>
                <w:rtl w:val="0"/>
              </w:rPr>
              <w:t xml:space="preserve">10µM</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sz w:val="20"/>
                <w:rtl w:val="0"/>
              </w:rPr>
              <w:t xml:space="preserve">1mM</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sz w:val="20"/>
                <w:rtl w:val="0"/>
              </w:rPr>
              <w:t xml:space="preserve">varies</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sz w:val="20"/>
                <w:rtl w:val="0"/>
              </w:rPr>
              <w:t xml:space="preserve">1µg / ml</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sz w:val="20"/>
                <w:rtl w:val="0"/>
              </w:rPr>
              <w:t xml:space="preserve">---</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rtl w:val="0"/>
              </w:rPr>
            </w:r>
          </w:p>
        </w:tc>
      </w:tr>
      <w:tr>
        <w:tc>
          <w:tcPr>
            <w:tcMar>
              <w:top w:w="40.0" w:type="dxa"/>
              <w:left w:w="40.0" w:type="dxa"/>
              <w:bottom w:w="40.0" w:type="dxa"/>
              <w:right w:w="40.0" w:type="dxa"/>
            </w:tcMar>
            <w:vAlign w:val="bottom"/>
          </w:tcPr>
          <w:p w:rsidP="00000000" w:rsidRPr="00000000" w:rsidR="00000000" w:rsidDel="00000000" w:rsidRDefault="00000000">
            <w:pPr>
              <w:contextualSpacing w:val="0"/>
            </w:pPr>
            <w:r w:rsidRPr="00000000" w:rsidR="00000000" w:rsidDel="00000000">
              <w:rPr>
                <w:sz w:val="20"/>
                <w:rtl w:val="0"/>
              </w:rPr>
              <w:t xml:space="preserve">Final [Pentanal] (uM)</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b w:val="1"/>
                <w:sz w:val="20"/>
                <w:rtl w:val="0"/>
              </w:rPr>
              <w:t xml:space="preserve">IPA</w:t>
            </w:r>
            <w:r w:rsidRPr="00000000" w:rsidR="00000000" w:rsidDel="00000000">
              <w:rPr>
                <w:rtl w:val="0"/>
              </w:rPr>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b w:val="1"/>
                <w:sz w:val="20"/>
                <w:rtl w:val="0"/>
              </w:rPr>
              <w:t xml:space="preserve">PBKCl</w:t>
            </w:r>
            <w:r w:rsidRPr="00000000" w:rsidR="00000000" w:rsidDel="00000000">
              <w:rPr>
                <w:rtl w:val="0"/>
              </w:rPr>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b w:val="1"/>
                <w:sz w:val="20"/>
                <w:rtl w:val="0"/>
              </w:rPr>
              <w:t xml:space="preserve">DTT</w:t>
            </w:r>
            <w:r w:rsidRPr="00000000" w:rsidR="00000000" w:rsidDel="00000000">
              <w:rPr>
                <w:rtl w:val="0"/>
              </w:rPr>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b w:val="1"/>
                <w:sz w:val="20"/>
                <w:rtl w:val="0"/>
              </w:rPr>
              <w:t xml:space="preserve">NAD+</w:t>
            </w:r>
            <w:r w:rsidRPr="00000000" w:rsidR="00000000" w:rsidDel="00000000">
              <w:rPr>
                <w:rtl w:val="0"/>
              </w:rPr>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b w:val="1"/>
                <w:sz w:val="20"/>
                <w:rtl w:val="0"/>
              </w:rPr>
              <w:t xml:space="preserve">Pentanal</w:t>
            </w:r>
            <w:r w:rsidRPr="00000000" w:rsidR="00000000" w:rsidDel="00000000">
              <w:rPr>
                <w:rtl w:val="0"/>
              </w:rPr>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b w:val="1"/>
                <w:sz w:val="20"/>
                <w:rtl w:val="0"/>
              </w:rPr>
              <w:t xml:space="preserve">Enzyme</w:t>
            </w:r>
            <w:r w:rsidRPr="00000000" w:rsidR="00000000" w:rsidDel="00000000">
              <w:rPr>
                <w:rtl w:val="0"/>
              </w:rPr>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b w:val="1"/>
                <w:sz w:val="20"/>
                <w:rtl w:val="0"/>
              </w:rPr>
              <w:t xml:space="preserve">H20</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b w:val="1"/>
                <w:sz w:val="20"/>
                <w:rtl w:val="0"/>
              </w:rPr>
              <w:t xml:space="preserve">Total Volume</w:t>
            </w:r>
          </w:p>
        </w:tc>
      </w:tr>
      <w:tr>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sz w:val="20"/>
                <w:rtl w:val="0"/>
              </w:rPr>
              <w:t xml:space="preserve">0</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b w:val="1"/>
                <w:sz w:val="20"/>
                <w:rtl w:val="0"/>
              </w:rPr>
              <w:t xml:space="preserve">100</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b w:val="1"/>
                <w:sz w:val="20"/>
                <w:rtl w:val="0"/>
              </w:rPr>
              <w:t xml:space="preserve">500</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sz w:val="20"/>
                <w:rtl w:val="0"/>
              </w:rPr>
              <w:t xml:space="preserve">0</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b w:val="1"/>
                <w:sz w:val="20"/>
                <w:rtl w:val="0"/>
              </w:rPr>
              <w:t xml:space="preserve">100</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b w:val="1"/>
                <w:sz w:val="20"/>
                <w:rtl w:val="0"/>
              </w:rPr>
              <w:t xml:space="preserve">0</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sz w:val="20"/>
                <w:rtl w:val="0"/>
              </w:rPr>
              <w:t xml:space="preserve">100</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b w:val="1"/>
                <w:sz w:val="20"/>
                <w:rtl w:val="0"/>
              </w:rPr>
              <w:t xml:space="preserve">200</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sz w:val="20"/>
                <w:rtl w:val="0"/>
              </w:rPr>
              <w:t xml:space="preserve">1000</w:t>
            </w:r>
          </w:p>
        </w:tc>
      </w:tr>
      <w:tr>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sz w:val="20"/>
                <w:rtl w:val="0"/>
              </w:rPr>
              <w:t xml:space="preserve">250</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b w:val="1"/>
                <w:sz w:val="20"/>
                <w:rtl w:val="0"/>
              </w:rPr>
              <w:t xml:space="preserve">97.5</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b w:val="1"/>
                <w:sz w:val="20"/>
                <w:rtl w:val="0"/>
              </w:rPr>
              <w:t xml:space="preserve">500</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sz w:val="20"/>
                <w:rtl w:val="0"/>
              </w:rPr>
              <w:t xml:space="preserve">0</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b w:val="1"/>
                <w:sz w:val="20"/>
                <w:rtl w:val="0"/>
              </w:rPr>
              <w:t xml:space="preserve">100</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b w:val="1"/>
                <w:sz w:val="20"/>
                <w:rtl w:val="0"/>
              </w:rPr>
              <w:t xml:space="preserve">50</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sz w:val="20"/>
                <w:rtl w:val="0"/>
              </w:rPr>
              <w:t xml:space="preserve">100</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b w:val="1"/>
                <w:sz w:val="20"/>
                <w:rtl w:val="0"/>
              </w:rPr>
              <w:t xml:space="preserve">152.5</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sz w:val="20"/>
                <w:rtl w:val="0"/>
              </w:rPr>
              <w:t xml:space="preserve">1000</w:t>
            </w:r>
          </w:p>
        </w:tc>
      </w:tr>
      <w:tr>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sz w:val="20"/>
                <w:rtl w:val="0"/>
              </w:rPr>
              <w:t xml:space="preserve">500</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b w:val="1"/>
                <w:sz w:val="20"/>
                <w:rtl w:val="0"/>
              </w:rPr>
              <w:t xml:space="preserve">95</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b w:val="1"/>
                <w:sz w:val="20"/>
                <w:rtl w:val="0"/>
              </w:rPr>
              <w:t xml:space="preserve">500</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sz w:val="20"/>
                <w:rtl w:val="0"/>
              </w:rPr>
              <w:t xml:space="preserve">0</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b w:val="1"/>
                <w:sz w:val="20"/>
                <w:rtl w:val="0"/>
              </w:rPr>
              <w:t xml:space="preserve">100</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b w:val="1"/>
                <w:sz w:val="20"/>
                <w:rtl w:val="0"/>
              </w:rPr>
              <w:t xml:space="preserve">100</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sz w:val="20"/>
                <w:rtl w:val="0"/>
              </w:rPr>
              <w:t xml:space="preserve">100</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b w:val="1"/>
                <w:sz w:val="20"/>
                <w:rtl w:val="0"/>
              </w:rPr>
              <w:t xml:space="preserve">105</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sz w:val="20"/>
                <w:rtl w:val="0"/>
              </w:rPr>
              <w:t xml:space="preserve">1000</w:t>
            </w:r>
          </w:p>
        </w:tc>
      </w:tr>
      <w:tr>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sz w:val="20"/>
                <w:rtl w:val="0"/>
              </w:rPr>
              <w:t xml:space="preserve">1000</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b w:val="1"/>
                <w:sz w:val="20"/>
                <w:rtl w:val="0"/>
              </w:rPr>
              <w:t xml:space="preserve">90</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b w:val="1"/>
                <w:sz w:val="20"/>
                <w:rtl w:val="0"/>
              </w:rPr>
              <w:t xml:space="preserve">500</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sz w:val="20"/>
                <w:rtl w:val="0"/>
              </w:rPr>
              <w:t xml:space="preserve">0</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b w:val="1"/>
                <w:sz w:val="20"/>
                <w:rtl w:val="0"/>
              </w:rPr>
              <w:t xml:space="preserve">100</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b w:val="1"/>
                <w:sz w:val="20"/>
                <w:u w:val="single"/>
                <w:rtl w:val="0"/>
              </w:rPr>
              <w:t xml:space="preserve">100</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sz w:val="20"/>
                <w:rtl w:val="0"/>
              </w:rPr>
              <w:t xml:space="preserve">100</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b w:val="1"/>
                <w:sz w:val="20"/>
                <w:rtl w:val="0"/>
              </w:rPr>
              <w:t xml:space="preserve">110</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sz w:val="20"/>
                <w:rtl w:val="0"/>
              </w:rPr>
              <w:t xml:space="preserve">1000</w:t>
            </w:r>
          </w:p>
        </w:tc>
      </w:tr>
      <w:tr>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sz w:val="20"/>
                <w:rtl w:val="0"/>
              </w:rPr>
              <w:t xml:space="preserve">1000 No enzyme</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b w:val="1"/>
                <w:sz w:val="20"/>
                <w:rtl w:val="0"/>
              </w:rPr>
              <w:t xml:space="preserve">90</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b w:val="1"/>
                <w:sz w:val="20"/>
                <w:rtl w:val="0"/>
              </w:rPr>
              <w:t xml:space="preserve">500</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sz w:val="20"/>
                <w:rtl w:val="0"/>
              </w:rPr>
              <w:t xml:space="preserve">0</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b w:val="1"/>
                <w:sz w:val="20"/>
                <w:rtl w:val="0"/>
              </w:rPr>
              <w:t xml:space="preserve">100</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b w:val="1"/>
                <w:sz w:val="20"/>
                <w:u w:val="single"/>
                <w:rtl w:val="0"/>
              </w:rPr>
              <w:t xml:space="preserve">100</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sz w:val="20"/>
                <w:rtl w:val="0"/>
              </w:rPr>
              <w:t xml:space="preserve">0</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b w:val="1"/>
                <w:sz w:val="20"/>
                <w:rtl w:val="0"/>
              </w:rPr>
              <w:t xml:space="preserve">210</w:t>
            </w:r>
          </w:p>
        </w:tc>
        <w:tc>
          <w:tcPr>
            <w:tcMar>
              <w:top w:w="40.0" w:type="dxa"/>
              <w:left w:w="40.0" w:type="dxa"/>
              <w:bottom w:w="40.0" w:type="dxa"/>
              <w:right w:w="40.0" w:type="dxa"/>
            </w:tcMar>
            <w:vAlign w:val="bottom"/>
          </w:tcPr>
          <w:p w:rsidP="00000000" w:rsidRPr="00000000" w:rsidR="00000000" w:rsidDel="00000000" w:rsidRDefault="00000000">
            <w:pPr>
              <w:contextualSpacing w:val="0"/>
              <w:jc w:val="center"/>
            </w:pPr>
            <w:r w:rsidRPr="00000000" w:rsidR="00000000" w:rsidDel="00000000">
              <w:rPr>
                <w:sz w:val="20"/>
                <w:rtl w:val="0"/>
              </w:rPr>
              <w:t xml:space="preserve">1000</w:t>
            </w:r>
          </w:p>
        </w:tc>
      </w:tr>
    </w:tbl>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Total volume = 800µL with enzyme; if the solution is halved and shared between the electrode and plate reader, then each contains 400µL solution with the enzyme, and 360 µL before enzyme is added.</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Dilutions</w:t>
      </w:r>
      <w:r w:rsidRPr="00000000" w:rsidR="00000000" w:rsidDel="00000000">
        <w:rPr>
          <w:rtl w:val="0"/>
        </w:rPr>
        <w:t xml:space="preserve">:</w:t>
      </w:r>
    </w:p>
    <w:p w:rsidP="00000000" w:rsidRPr="00000000" w:rsidR="00000000" w:rsidDel="00000000" w:rsidRDefault="00000000">
      <w:pPr>
        <w:contextualSpacing w:val="0"/>
      </w:pPr>
      <w:r w:rsidRPr="00000000" w:rsidR="00000000" w:rsidDel="00000000">
        <w:rPr>
          <w:rtl w:val="0"/>
        </w:rPr>
        <w:t xml:space="preserve">--------------------------------------------------------------------------------------------------------------------------</w:t>
      </w:r>
      <w:r w:rsidRPr="00000000" w:rsidR="00000000" w:rsidDel="00000000">
        <w:rPr>
          <w:rtl w:val="0"/>
        </w:rPr>
      </w:r>
    </w:p>
    <w:p w:rsidP="00000000" w:rsidRPr="00000000" w:rsidR="00000000" w:rsidDel="00000000" w:rsidRDefault="00000000">
      <w:pPr>
        <w:contextualSpacing w:val="0"/>
      </w:pPr>
      <w:r w:rsidRPr="00000000" w:rsidR="00000000" w:rsidDel="00000000">
        <w:rPr>
          <w:u w:val="single"/>
          <w:rtl w:val="0"/>
        </w:rPr>
        <w:t xml:space="preserve">PBKCl</w:t>
      </w:r>
      <w:r w:rsidRPr="00000000" w:rsidR="00000000" w:rsidDel="00000000">
        <w:rPr>
          <w:rtl w:val="0"/>
        </w:rPr>
        <w:t xml:space="preserve">: </w:t>
      </w:r>
    </w:p>
    <w:p w:rsidP="00000000" w:rsidRPr="00000000" w:rsidR="00000000" w:rsidDel="00000000" w:rsidRDefault="00000000">
      <w:pPr>
        <w:contextualSpacing w:val="0"/>
      </w:pPr>
      <w:r w:rsidRPr="00000000" w:rsidR="00000000" w:rsidDel="00000000">
        <w:rPr>
          <w:rtl w:val="0"/>
        </w:rPr>
        <w:t xml:space="preserve">See PBKCl Buffer Preparation Protocol;</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ab/>
        <w:t xml:space="preserve">[Initial] = 2x PB, 0.2M KCl</w:t>
        <w:tab/>
        <w:t xml:space="preserve">pH 7.4</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ab/>
        <w:t xml:space="preserve">[Final] = 1x PB, 0.1M KCl</w:t>
      </w:r>
    </w:p>
    <w:p w:rsidP="00000000" w:rsidRPr="00000000" w:rsidR="00000000" w:rsidDel="00000000" w:rsidRDefault="00000000">
      <w:pPr>
        <w:contextualSpacing w:val="0"/>
      </w:pPr>
      <w:r w:rsidRPr="00000000" w:rsidR="00000000" w:rsidDel="00000000">
        <w:rPr>
          <w:rtl w:val="0"/>
        </w:rPr>
        <w:t xml:space="preserve">--------------------------------------------------------------------------------------------------------------------------</w:t>
      </w:r>
    </w:p>
    <w:p w:rsidP="00000000" w:rsidRPr="00000000" w:rsidR="00000000" w:rsidDel="00000000" w:rsidRDefault="00000000">
      <w:pPr>
        <w:contextualSpacing w:val="0"/>
      </w:pPr>
      <w:r w:rsidRPr="00000000" w:rsidR="00000000" w:rsidDel="00000000">
        <w:rPr>
          <w:u w:val="single"/>
          <w:rtl w:val="0"/>
        </w:rPr>
        <w:t xml:space="preserve">NAD+</w:t>
      </w:r>
      <w:r w:rsidRPr="00000000" w:rsidR="00000000" w:rsidDel="00000000">
        <w:rPr>
          <w:rtl w:val="0"/>
        </w:rPr>
        <w:t xml:space="preserve">:</w:t>
      </w:r>
    </w:p>
    <w:p w:rsidP="00000000" w:rsidRPr="00000000" w:rsidR="00000000" w:rsidDel="00000000" w:rsidRDefault="00000000">
      <w:pPr>
        <w:contextualSpacing w:val="0"/>
      </w:pPr>
      <w:r w:rsidRPr="00000000" w:rsidR="00000000" w:rsidDel="00000000">
        <w:rPr>
          <w:rtl w:val="0"/>
        </w:rPr>
        <w:t xml:space="preserve">Weight out 5.8 mg NAD+ to make 874.2 µL NAD+ @ 10mM. Scale accordingly.</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ab/>
        <w:t xml:space="preserve">[Initial] = 10mM</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ab/>
        <w:t xml:space="preserve">[Final] = 1mM</w:t>
      </w:r>
    </w:p>
    <w:p w:rsidP="00000000" w:rsidRPr="00000000" w:rsidR="00000000" w:rsidDel="00000000" w:rsidRDefault="00000000">
      <w:pPr>
        <w:contextualSpacing w:val="0"/>
      </w:pPr>
      <w:r w:rsidRPr="00000000" w:rsidR="00000000" w:rsidDel="00000000">
        <w:rPr>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u w:val="single"/>
          <w:rtl w:val="0"/>
        </w:rPr>
        <w:t xml:space="preserve">DTT+</w:t>
      </w:r>
      <w:r w:rsidRPr="00000000" w:rsidR="00000000" w:rsidDel="00000000">
        <w:rPr>
          <w:rtl w:val="0"/>
        </w:rPr>
        <w:t xml:space="preserve">:</w:t>
      </w:r>
    </w:p>
    <w:p w:rsidP="00000000" w:rsidRPr="00000000" w:rsidR="00000000" w:rsidDel="00000000" w:rsidRDefault="00000000">
      <w:pPr>
        <w:contextualSpacing w:val="0"/>
      </w:pPr>
      <w:r w:rsidRPr="00000000" w:rsidR="00000000" w:rsidDel="00000000">
        <w:rPr>
          <w:rtl w:val="0"/>
        </w:rPr>
        <w:t xml:space="preserve">1:100 dilution and serial dilution it into 1:50 dilution with DI water.</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Calculation:</w:t>
      </w:r>
    </w:p>
    <w:p w:rsidP="00000000" w:rsidRPr="00000000" w:rsidR="00000000" w:rsidDel="00000000" w:rsidRDefault="00000000">
      <w:pPr>
        <w:contextualSpacing w:val="0"/>
      </w:pPr>
      <w:r w:rsidRPr="00000000" w:rsidR="00000000" w:rsidDel="00000000">
        <w:rPr>
          <w:rtl w:val="0"/>
        </w:rPr>
        <w:t xml:space="preserve">Add 20µL @1M DTT into 180µL MilliQ H20 for a 1:10 dilution. </w:t>
      </w:r>
    </w:p>
    <w:p w:rsidP="00000000" w:rsidRPr="00000000" w:rsidR="00000000" w:rsidDel="00000000" w:rsidRDefault="00000000">
      <w:pPr>
        <w:contextualSpacing w:val="0"/>
      </w:pPr>
      <w:r w:rsidRPr="00000000" w:rsidR="00000000" w:rsidDel="00000000">
        <w:rPr>
          <w:rtl w:val="0"/>
        </w:rPr>
        <w:tab/>
        <w:tab/>
        <w:tab/>
        <w:tab/>
        <w:tab/>
      </w:r>
      <w:r w:rsidRPr="00000000" w:rsidR="00000000" w:rsidDel="00000000">
        <w:rPr>
          <w:b w:val="1"/>
          <w:rtl w:val="0"/>
        </w:rPr>
        <w:t xml:space="preserve">0.1M DTT</w:t>
      </w:r>
    </w:p>
    <w:p w:rsidP="00000000" w:rsidRPr="00000000" w:rsidR="00000000" w:rsidDel="00000000" w:rsidRDefault="00000000">
      <w:pPr>
        <w:contextualSpacing w:val="0"/>
      </w:pPr>
      <w:r w:rsidRPr="00000000" w:rsidR="00000000" w:rsidDel="00000000">
        <w:rPr>
          <w:rtl w:val="0"/>
        </w:rPr>
        <w:t xml:space="preserve">Add 10µL @0.1M DTT into 990µL MilliQ H20 for a 1:100 dilution.</w:t>
      </w:r>
    </w:p>
    <w:p w:rsidP="00000000" w:rsidRPr="00000000" w:rsidR="00000000" w:rsidDel="00000000" w:rsidRDefault="00000000">
      <w:pPr>
        <w:contextualSpacing w:val="0"/>
      </w:pPr>
      <w:r w:rsidRPr="00000000" w:rsidR="00000000" w:rsidDel="00000000">
        <w:rPr>
          <w:rtl w:val="0"/>
        </w:rPr>
        <w:t xml:space="preserve"> </w:t>
        <w:tab/>
        <w:tab/>
        <w:tab/>
        <w:tab/>
      </w:r>
      <w:r w:rsidRPr="00000000" w:rsidR="00000000" w:rsidDel="00000000">
        <w:rPr>
          <w:b w:val="1"/>
          <w:rtl w:val="0"/>
        </w:rPr>
        <w:tab/>
        <w:t xml:space="preserve">0.001M DTT</w:t>
      </w:r>
    </w:p>
    <w:p w:rsidP="00000000" w:rsidRPr="00000000" w:rsidR="00000000" w:rsidDel="00000000" w:rsidRDefault="00000000">
      <w:pPr>
        <w:contextualSpacing w:val="0"/>
      </w:pPr>
      <w:r w:rsidRPr="00000000" w:rsidR="00000000" w:rsidDel="00000000">
        <w:rPr>
          <w:rtl w:val="0"/>
        </w:rPr>
        <w:t xml:space="preserve">Add 80µL @0.1M DTT into 320µL MilliQ H20 for a 1:5 dilution.</w:t>
      </w:r>
    </w:p>
    <w:p w:rsidP="00000000" w:rsidRPr="00000000" w:rsidR="00000000" w:rsidDel="00000000" w:rsidRDefault="00000000">
      <w:pPr>
        <w:contextualSpacing w:val="0"/>
      </w:pPr>
      <w:r w:rsidRPr="00000000" w:rsidR="00000000" w:rsidDel="00000000">
        <w:rPr>
          <w:rtl w:val="0"/>
        </w:rPr>
        <w:tab/>
        <w:tab/>
        <w:tab/>
        <w:tab/>
        <w:tab/>
      </w:r>
      <w:r w:rsidRPr="00000000" w:rsidR="00000000" w:rsidDel="00000000">
        <w:rPr>
          <w:b w:val="1"/>
          <w:rtl w:val="0"/>
        </w:rPr>
        <w:t xml:space="preserve">0.0002M DTT</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Once added to the rest of the mix, we have (200µM)(40µL) / (800µL) = 10µM</w:t>
      </w:r>
    </w:p>
    <w:p w:rsidP="00000000" w:rsidRPr="00000000" w:rsidR="00000000" w:rsidDel="00000000" w:rsidRDefault="00000000">
      <w:pPr>
        <w:contextualSpacing w:val="0"/>
      </w:pPr>
      <w:r w:rsidRPr="00000000" w:rsidR="00000000" w:rsidDel="00000000">
        <w:rPr>
          <w:rtl w:val="0"/>
        </w:rPr>
        <w:tab/>
        <w:tab/>
        <w:tab/>
        <w:tab/>
        <w:tab/>
      </w:r>
      <w:r w:rsidRPr="00000000" w:rsidR="00000000" w:rsidDel="00000000">
        <w:rPr>
          <w:b w:val="1"/>
          <w:rtl w:val="0"/>
        </w:rPr>
        <w:t xml:space="preserve">10 µM DTT</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ab/>
        <w:t xml:space="preserve">[Initial] = 1M</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ab/>
        <w:t xml:space="preserve">[Final] = 10 µM</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w:t>
      </w:r>
    </w:p>
    <w:p w:rsidP="00000000" w:rsidRPr="00000000" w:rsidR="00000000" w:rsidDel="00000000" w:rsidRDefault="00000000">
      <w:pPr>
        <w:contextualSpacing w:val="0"/>
      </w:pPr>
      <w:r w:rsidRPr="00000000" w:rsidR="00000000" w:rsidDel="00000000">
        <w:rPr>
          <w:u w:val="single"/>
          <w:rtl w:val="0"/>
        </w:rPr>
        <w:t xml:space="preserve">IPA</w:t>
      </w:r>
      <w:r w:rsidRPr="00000000" w:rsidR="00000000" w:rsidDel="00000000">
        <w:rPr>
          <w:rtl w:val="0"/>
        </w:rPr>
        <w:t xml:space="preserve">:</w:t>
      </w:r>
    </w:p>
    <w:p w:rsidP="00000000" w:rsidRPr="00000000" w:rsidR="00000000" w:rsidDel="00000000" w:rsidRDefault="00000000">
      <w:pPr>
        <w:contextualSpacing w:val="0"/>
      </w:pPr>
      <w:r w:rsidRPr="00000000" w:rsidR="00000000" w:rsidDel="00000000">
        <w:rPr>
          <w:rtl w:val="0"/>
        </w:rPr>
        <w:t xml:space="preserve">Each volume of IPA that Pentanal contained has been accounted for in the above chart.</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ab/>
        <w:t xml:space="preserve">[Initial] = 100% from stock in hood room</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ab/>
        <w:t xml:space="preserve">[Final] = 10%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w:t>
      </w:r>
    </w:p>
    <w:p w:rsidP="00000000" w:rsidRPr="00000000" w:rsidR="00000000" w:rsidDel="00000000" w:rsidRDefault="00000000">
      <w:pPr>
        <w:contextualSpacing w:val="0"/>
      </w:pPr>
      <w:r w:rsidRPr="00000000" w:rsidR="00000000" w:rsidDel="00000000">
        <w:rPr>
          <w:u w:val="single"/>
          <w:rtl w:val="0"/>
        </w:rPr>
        <w:t xml:space="preserve">Enzyme</w:t>
      </w:r>
      <w:r w:rsidRPr="00000000" w:rsidR="00000000" w:rsidDel="00000000">
        <w:rPr>
          <w:rtl w:val="0"/>
        </w:rPr>
        <w:t xml:space="preserve">:</w:t>
      </w:r>
    </w:p>
    <w:p w:rsidP="00000000" w:rsidRPr="00000000" w:rsidR="00000000" w:rsidDel="00000000" w:rsidRDefault="00000000">
      <w:pPr>
        <w:contextualSpacing w:val="0"/>
      </w:pPr>
      <w:r w:rsidRPr="00000000" w:rsidR="00000000" w:rsidDel="00000000">
        <w:rPr>
          <w:rtl w:val="0"/>
        </w:rPr>
        <w:t xml:space="preserve">Each aliquot contains 100µM enzyme at 1 mg / ml. With 4 concentrations of aldehyde, we need at minimum 40µM for the electrode sensor. Another 10uM is used with the plate reader.</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ab/>
        <w:t xml:space="preserve">[Initial] = 1 mg / ml</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ab/>
        <w:t xml:space="preserve">[Final] = 1µg / ml</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Dilution:</w:t>
      </w:r>
    </w:p>
    <w:p w:rsidP="00000000" w:rsidRPr="00000000" w:rsidR="00000000" w:rsidDel="00000000" w:rsidRDefault="00000000">
      <w:pPr>
        <w:contextualSpacing w:val="0"/>
      </w:pPr>
      <w:r w:rsidRPr="00000000" w:rsidR="00000000" w:rsidDel="00000000">
        <w:rPr>
          <w:rtl w:val="0"/>
        </w:rPr>
        <w:t xml:space="preserve">Strategy applies for both the plate reader, and the individual tubes. The only difference is that the enzyme is added incrementally to the individual tubes with differing concentrations so as to create a staggered effect. Thus separate tubes of 1x PB 0.1M KCl are needed per tube for the electrode experiments.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NOTE: Dilute enzyme 100 fold 1 minute before the start incubation time.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u w:val="single"/>
          <w:rtl w:val="0"/>
        </w:rPr>
        <w:t xml:space="preserve">Place 495 µL MilliQ H20 and 495 µL 2x PB 0.2M KCl into a vial</w:t>
      </w:r>
      <w:r w:rsidRPr="00000000" w:rsidR="00000000" w:rsidDel="00000000">
        <w:rPr>
          <w:rtl w:val="0"/>
        </w:rPr>
        <w:t xml:space="preserve">. </w:t>
      </w:r>
    </w:p>
    <w:p w:rsidP="00000000" w:rsidRPr="00000000" w:rsidR="00000000" w:rsidDel="00000000" w:rsidRDefault="00000000">
      <w:pPr>
        <w:contextualSpacing w:val="0"/>
      </w:pPr>
      <w:r w:rsidRPr="00000000" w:rsidR="00000000" w:rsidDel="00000000">
        <w:rPr>
          <w:rtl w:val="0"/>
        </w:rPr>
        <w:t xml:space="preserve">This amounts to 990 µL of 1x PB 0.1M KCl.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u w:val="single"/>
          <w:rtl w:val="0"/>
        </w:rPr>
        <w:t xml:space="preserve">Add 10 µL of 1 mg / ml enzyme solution (from aliquot) into vial</w:t>
      </w:r>
      <w:r w:rsidRPr="00000000" w:rsidR="00000000" w:rsidDel="00000000">
        <w:rPr>
          <w:rtl w:val="0"/>
        </w:rPr>
        <w:t xml:space="preserve">. </w:t>
      </w:r>
    </w:p>
    <w:p w:rsidP="00000000" w:rsidRPr="00000000" w:rsidR="00000000" w:rsidDel="00000000" w:rsidRDefault="00000000">
      <w:pPr>
        <w:contextualSpacing w:val="0"/>
      </w:pPr>
      <w:r w:rsidRPr="00000000" w:rsidR="00000000" w:rsidDel="00000000">
        <w:rPr>
          <w:rtl w:val="0"/>
        </w:rPr>
        <w:t xml:space="preserve">The vial now contains 1 ml @ 10 µg / ml enzyme.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40µL of enzyme at 10 µg / ml goes into each of the full mix tubes containing 360 µL of solution. This makes a final 1:10 dilution of the enzyme and a total volume of 400µL. The enzyme is now at 1 µg / ml and is ready for sampling.</w:t>
      </w:r>
    </w:p>
    <w:p w:rsidP="00000000" w:rsidRPr="00000000" w:rsidR="00000000" w:rsidDel="00000000" w:rsidRDefault="00000000">
      <w:pPr>
        <w:contextualSpacing w:val="0"/>
      </w:pPr>
      <w:r w:rsidRPr="00000000" w:rsidR="00000000" w:rsidDel="00000000">
        <w:rPr>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u w:val="single"/>
          <w:rtl w:val="0"/>
        </w:rPr>
        <w:t xml:space="preserve">Pentanal:</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Initial concentration of Pentanal stock: 0.1M</w:t>
      </w:r>
    </w:p>
    <w:p w:rsidP="00000000" w:rsidRPr="00000000" w:rsidR="00000000" w:rsidDel="00000000" w:rsidRDefault="00000000">
      <w:pPr>
        <w:contextualSpacing w:val="0"/>
      </w:pPr>
      <w:r w:rsidRPr="00000000" w:rsidR="00000000" w:rsidDel="00000000">
        <w:rPr>
          <w:rtl w:val="0"/>
        </w:rPr>
        <w:t xml:space="preserve">Dilution from stock: 1 to 10 dilution with DI water.</w:t>
      </w:r>
    </w:p>
    <w:p w:rsidP="00000000" w:rsidRPr="00000000" w:rsidR="00000000" w:rsidDel="00000000" w:rsidRDefault="00000000">
      <w:pPr>
        <w:contextualSpacing w:val="0"/>
      </w:pPr>
      <w:r w:rsidRPr="00000000" w:rsidR="00000000" w:rsidDel="00000000">
        <w:rPr>
          <w:rtl w:val="0"/>
        </w:rPr>
        <w:t xml:space="preserve">Added 100µL of Pentanal at 0.1M into 900µL of MilliQ H20.</w:t>
      </w:r>
    </w:p>
    <w:p w:rsidP="00000000" w:rsidRPr="00000000" w:rsidR="00000000" w:rsidDel="00000000" w:rsidRDefault="00000000">
      <w:pPr>
        <w:contextualSpacing w:val="0"/>
      </w:pPr>
      <w:r w:rsidRPr="00000000" w:rsidR="00000000" w:rsidDel="00000000">
        <w:rPr>
          <w:rtl w:val="0"/>
        </w:rPr>
        <w:tab/>
      </w:r>
      <w:r w:rsidRPr="00000000" w:rsidR="00000000" w:rsidDel="00000000">
        <w:rPr>
          <w:u w:val="single"/>
          <w:rtl w:val="0"/>
        </w:rPr>
        <w:t xml:space="preserve">calculation:</w:t>
      </w:r>
      <w:r w:rsidRPr="00000000" w:rsidR="00000000" w:rsidDel="00000000">
        <w:rPr>
          <w:rtl w:val="0"/>
        </w:rPr>
        <w:t xml:space="preserve"> (10µL)(0.1M)/(1000µL) = 0.010µM</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Final concentration of Pentanal after dilution: 0.005M. This is the input concentration.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0µM --- none added;</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250µM --- 40µL from diluted Pentanal added (@0.005M);</w:t>
      </w:r>
    </w:p>
    <w:p w:rsidP="00000000" w:rsidRPr="00000000" w:rsidR="00000000" w:rsidDel="00000000" w:rsidRDefault="00000000">
      <w:pPr>
        <w:contextualSpacing w:val="0"/>
      </w:pPr>
      <w:r w:rsidRPr="00000000" w:rsidR="00000000" w:rsidDel="00000000">
        <w:rPr>
          <w:rtl w:val="0"/>
        </w:rPr>
        <w:tab/>
      </w:r>
      <w:r w:rsidRPr="00000000" w:rsidR="00000000" w:rsidDel="00000000">
        <w:rPr>
          <w:u w:val="single"/>
          <w:rtl w:val="0"/>
        </w:rPr>
        <w:t xml:space="preserve">calculation:</w:t>
      </w:r>
      <w:r w:rsidRPr="00000000" w:rsidR="00000000" w:rsidDel="00000000">
        <w:rPr>
          <w:rtl w:val="0"/>
        </w:rPr>
        <w:t xml:space="preserve"> (40µL/800µL)(.005M) = 250µM</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500µM --- 80µL from diluted Pentanal added (@0.005M);</w:t>
      </w:r>
    </w:p>
    <w:p w:rsidP="00000000" w:rsidRPr="00000000" w:rsidR="00000000" w:rsidDel="00000000" w:rsidRDefault="00000000">
      <w:pPr>
        <w:contextualSpacing w:val="0"/>
      </w:pPr>
      <w:r w:rsidRPr="00000000" w:rsidR="00000000" w:rsidDel="00000000">
        <w:rPr>
          <w:rtl w:val="0"/>
        </w:rPr>
        <w:tab/>
      </w:r>
      <w:r w:rsidRPr="00000000" w:rsidR="00000000" w:rsidDel="00000000">
        <w:rPr>
          <w:u w:val="single"/>
          <w:rtl w:val="0"/>
        </w:rPr>
        <w:t xml:space="preserve">calculation:</w:t>
      </w:r>
      <w:r w:rsidRPr="00000000" w:rsidR="00000000" w:rsidDel="00000000">
        <w:rPr>
          <w:rtl w:val="0"/>
        </w:rPr>
        <w:t xml:space="preserve"> (80µL/800µL)(.005M)=500µM</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1000µM --- 80µL from diluted Pentanal added (@0.010M);</w:t>
      </w:r>
    </w:p>
    <w:p w:rsidP="00000000" w:rsidRPr="00000000" w:rsidR="00000000" w:rsidDel="00000000" w:rsidRDefault="00000000">
      <w:pPr>
        <w:contextualSpacing w:val="0"/>
      </w:pPr>
      <w:r w:rsidRPr="00000000" w:rsidR="00000000" w:rsidDel="00000000">
        <w:rPr>
          <w:rtl w:val="0"/>
        </w:rPr>
        <w:tab/>
      </w:r>
      <w:r w:rsidRPr="00000000" w:rsidR="00000000" w:rsidDel="00000000">
        <w:rPr>
          <w:u w:val="single"/>
          <w:rtl w:val="0"/>
        </w:rPr>
        <w:t xml:space="preserve">calculation:</w:t>
      </w:r>
      <w:r w:rsidRPr="00000000" w:rsidR="00000000" w:rsidDel="00000000">
        <w:rPr>
          <w:rtl w:val="0"/>
        </w:rPr>
        <w:t xml:space="preserve"> (80µL/800µL)(.010M)=1000µM</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*IPA concentration inherited from Pentanal solvent is considered.</w:t>
      </w:r>
    </w:p>
    <w:p w:rsidP="00000000" w:rsidRPr="00000000" w:rsidR="00000000" w:rsidDel="00000000" w:rsidRDefault="00000000">
      <w:pPr>
        <w:contextualSpacing w:val="0"/>
      </w:pPr>
      <w:r w:rsidRPr="00000000" w:rsidR="00000000" w:rsidDel="00000000">
        <w:rPr>
          <w:rtl w:val="0"/>
        </w:rPr>
        <w:t xml:space="preserve">--------------------------------------------------------------------------------------------------------------------------</w:t>
      </w:r>
    </w:p>
    <w:p w:rsidP="00000000" w:rsidRPr="00000000" w:rsidR="00000000" w:rsidDel="00000000" w:rsidRDefault="00000000">
      <w:pPr>
        <w:contextualSpacing w:val="0"/>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Arial" w:hAnsi="Arial" w:eastAsia="Arial" w:ascii="Arial"/>
        <w:b w:val="0"/>
        <w:i w:val="0"/>
        <w:smallCaps w:val="0"/>
        <w:strike w:val="0"/>
        <w:color w:val="000000"/>
        <w:sz w:val="22"/>
        <w:u w:val="none"/>
        <w:vertAlign w:val="baseline"/>
      </w:rPr>
    </w:rPrDefault>
    <w:pPrDefault>
      <w:pPr>
        <w:keepNext w:val="0"/>
        <w:keepLines w:val="0"/>
        <w:widowControl w:val="1"/>
        <w:spacing w:lineRule="auto" w:after="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 w:styleId="Table1" w:type="table">
    <w:basedOn w:val="TableNormal"/>
    <w:tblPr>
      <w:tblStyleRowBandSize w:val="1"/>
      <w:tblStyleColBandSize w:val="1"/>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9-17-14 Time Course Protocol.docx</dc:title>
</cp:coreProperties>
</file>